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3C079026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1D2C2B" w:rsidRPr="001D2C2B">
        <w:rPr>
          <w:rFonts w:ascii="Arial" w:eastAsia="Arial" w:hAnsi="Arial" w:cs="Arial"/>
          <w:b/>
          <w:bCs/>
          <w:sz w:val="20"/>
          <w:szCs w:val="20"/>
        </w:rPr>
        <w:t>Ultrazvukový přístroj pro urologické oddělení Pardubické nemocnice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1D2C2B"/>
    <w:rsid w:val="00237BCA"/>
    <w:rsid w:val="00243024"/>
    <w:rsid w:val="002655C2"/>
    <w:rsid w:val="002C51DF"/>
    <w:rsid w:val="00323C54"/>
    <w:rsid w:val="003602E2"/>
    <w:rsid w:val="0037354C"/>
    <w:rsid w:val="00461741"/>
    <w:rsid w:val="00503D5A"/>
    <w:rsid w:val="00533623"/>
    <w:rsid w:val="006539B9"/>
    <w:rsid w:val="00721BDE"/>
    <w:rsid w:val="007A1F1A"/>
    <w:rsid w:val="00835A5F"/>
    <w:rsid w:val="00950143"/>
    <w:rsid w:val="0099218A"/>
    <w:rsid w:val="009C425E"/>
    <w:rsid w:val="00A06B9D"/>
    <w:rsid w:val="00AD4ED4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2025-11-01T22:44:00Z</dcterms:modified>
</cp:coreProperties>
</file>